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48023" w14:textId="77777777" w:rsidR="00194EDD" w:rsidRDefault="00194EDD">
      <w:pPr>
        <w:rPr>
          <w:rFonts w:ascii="Times New Roman" w:hAnsi="Times New Roman" w:cs="Times New Roman"/>
          <w:color w:val="auto"/>
          <w:sz w:val="2"/>
          <w:szCs w:val="2"/>
        </w:rPr>
      </w:pP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282"/>
        <w:gridCol w:w="1417"/>
        <w:gridCol w:w="710"/>
        <w:gridCol w:w="2408"/>
        <w:gridCol w:w="282"/>
        <w:gridCol w:w="2128"/>
      </w:tblGrid>
      <w:tr w:rsidR="002819F4" w14:paraId="391250AE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77B6C0E0" w14:textId="4FCD0489" w:rsidR="002819F4" w:rsidRDefault="00550342" w:rsidP="00FF4D5D">
            <w:pPr>
              <w:spacing w:line="360" w:lineRule="exact"/>
              <w:ind w:left="20"/>
              <w:jc w:val="center"/>
              <w:rPr>
                <w:rFonts w:ascii="宋体" w:eastAsia="宋体" w:hAnsi="Times New Roman" w:cs="宋体"/>
                <w:sz w:val="30"/>
                <w:szCs w:val="30"/>
              </w:rPr>
            </w:pPr>
            <w:r>
              <w:rPr>
                <w:rFonts w:ascii="宋体" w:eastAsia="宋体" w:hAnsi="Times New Roman" w:cs="宋体" w:hint="eastAsia"/>
                <w:b/>
                <w:bCs/>
                <w:sz w:val="30"/>
                <w:szCs w:val="30"/>
              </w:rPr>
              <w:t>厦门大学</w:t>
            </w:r>
            <w:r w:rsidR="002819F4">
              <w:rPr>
                <w:rFonts w:ascii="宋体" w:eastAsia="宋体" w:hAnsi="Times New Roman" w:cs="宋体" w:hint="eastAsia"/>
                <w:b/>
                <w:bCs/>
                <w:sz w:val="30"/>
                <w:szCs w:val="30"/>
              </w:rPr>
              <w:t>《高等代数II》课程教学大纲</w:t>
            </w:r>
          </w:p>
        </w:tc>
      </w:tr>
      <w:tr w:rsidR="002819F4" w14:paraId="4192C743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0EADEE11" w14:textId="77777777" w:rsidR="002819F4" w:rsidRDefault="002819F4" w:rsidP="00FF4D5D">
            <w:pPr>
              <w:rPr>
                <w:rFonts w:ascii="宋体" w:eastAsia="宋体" w:hAnsi="Times New Roman" w:cs="宋体"/>
                <w:sz w:val="30"/>
                <w:szCs w:val="30"/>
              </w:rPr>
            </w:pPr>
          </w:p>
        </w:tc>
      </w:tr>
      <w:tr w:rsidR="00194EDD" w14:paraId="5235A898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78257F2B" w14:textId="77777777" w:rsidR="00194EDD" w:rsidRDefault="00194EDD">
            <w:pPr>
              <w:rPr>
                <w:rFonts w:ascii="宋体" w:eastAsia="宋体" w:hAnsi="Times New Roman" w:cs="宋体"/>
                <w:sz w:val="30"/>
                <w:szCs w:val="30"/>
              </w:rPr>
            </w:pPr>
          </w:p>
        </w:tc>
      </w:tr>
      <w:tr w:rsidR="001E12FD" w14:paraId="35AAC71D" w14:textId="77777777" w:rsidTr="00550342">
        <w:trPr>
          <w:trHeight w:hRule="exact" w:val="280"/>
        </w:trPr>
        <w:tc>
          <w:tcPr>
            <w:tcW w:w="2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F741F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课程名称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6B202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高等代数</w:t>
            </w:r>
            <w:r>
              <w:rPr>
                <w:rFonts w:ascii="宋体" w:eastAsia="宋体" w:hAnsi="Times New Roman" w:cs="宋体"/>
              </w:rPr>
              <w:t>II</w:t>
            </w:r>
          </w:p>
        </w:tc>
        <w:tc>
          <w:tcPr>
            <w:tcW w:w="24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7F489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所属课程组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CDE59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高等代数课程组</w:t>
            </w:r>
          </w:p>
        </w:tc>
      </w:tr>
      <w:tr w:rsidR="001E12FD" w14:paraId="676A038B" w14:textId="77777777" w:rsidTr="00550342">
        <w:trPr>
          <w:trHeight w:hRule="exact" w:val="146"/>
        </w:trPr>
        <w:tc>
          <w:tcPr>
            <w:tcW w:w="24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561A6" w14:textId="77777777" w:rsidR="002819F4" w:rsidRDefault="002819F4" w:rsidP="00FF4D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00D66" w14:textId="77777777" w:rsidR="002819F4" w:rsidRDefault="002819F4" w:rsidP="00FF4D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ED1B4" w14:textId="77777777" w:rsidR="002819F4" w:rsidRDefault="002819F4" w:rsidP="00FF4D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FC373" w14:textId="77777777" w:rsidR="002819F4" w:rsidRDefault="002819F4" w:rsidP="00FF4D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E12FD" w14:paraId="6670DC04" w14:textId="77777777" w:rsidTr="00550342">
        <w:trPr>
          <w:trHeight w:hRule="exact" w:val="280"/>
        </w:trPr>
        <w:tc>
          <w:tcPr>
            <w:tcW w:w="2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6D392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课程代码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F6D58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/>
              </w:rPr>
              <w:t>U103019000</w:t>
            </w:r>
            <w:r>
              <w:rPr>
                <w:rFonts w:ascii="宋体" w:eastAsia="宋体" w:hAnsi="Times New Roman" w:cs="宋体" w:hint="eastAsia"/>
              </w:rPr>
              <w:t>**</w:t>
            </w:r>
          </w:p>
        </w:tc>
        <w:tc>
          <w:tcPr>
            <w:tcW w:w="24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2929F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英文类别代号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FCCCE" w14:textId="0BE21A88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数学类课程</w:t>
            </w:r>
            <w:r>
              <w:rPr>
                <w:rFonts w:ascii="宋体" w:eastAsia="宋体" w:hAnsi="Times New Roman" w:cs="宋体"/>
              </w:rPr>
              <w:t xml:space="preserve"> MATH</w:t>
            </w:r>
          </w:p>
        </w:tc>
      </w:tr>
      <w:tr w:rsidR="001E12FD" w14:paraId="41BB81FF" w14:textId="77777777" w:rsidTr="00550342">
        <w:trPr>
          <w:trHeight w:hRule="exact" w:val="151"/>
        </w:trPr>
        <w:tc>
          <w:tcPr>
            <w:tcW w:w="24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575D9" w14:textId="77777777" w:rsidR="002819F4" w:rsidRDefault="002819F4" w:rsidP="00FF4D5D">
            <w:pPr>
              <w:rPr>
                <w:rFonts w:ascii="宋体" w:eastAsia="宋体" w:hAnsi="Times New Roman" w:cs="宋体"/>
              </w:rPr>
            </w:pPr>
          </w:p>
        </w:tc>
        <w:tc>
          <w:tcPr>
            <w:tcW w:w="24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6CAFD" w14:textId="77777777" w:rsidR="002819F4" w:rsidRDefault="002819F4" w:rsidP="00FF4D5D">
            <w:pPr>
              <w:rPr>
                <w:rFonts w:ascii="宋体" w:eastAsia="宋体" w:hAnsi="Times New Roman" w:cs="宋体"/>
              </w:rPr>
            </w:pPr>
          </w:p>
        </w:tc>
        <w:tc>
          <w:tcPr>
            <w:tcW w:w="24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63EDA" w14:textId="77777777" w:rsidR="002819F4" w:rsidRDefault="002819F4" w:rsidP="00FF4D5D">
            <w:pPr>
              <w:rPr>
                <w:rFonts w:ascii="宋体" w:eastAsia="宋体" w:hAnsi="Times New Roman" w:cs="宋体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5FD19" w14:textId="77777777" w:rsidR="002819F4" w:rsidRDefault="002819F4" w:rsidP="00FF4D5D">
            <w:pPr>
              <w:rPr>
                <w:rFonts w:ascii="宋体" w:eastAsia="宋体" w:hAnsi="Times New Roman" w:cs="宋体"/>
              </w:rPr>
            </w:pPr>
          </w:p>
        </w:tc>
      </w:tr>
      <w:tr w:rsidR="004E60BA" w14:paraId="6E2ACF65" w14:textId="77777777" w:rsidTr="00A95DCE">
        <w:trPr>
          <w:trHeight w:hRule="exact" w:val="441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6EC47" w14:textId="77777777" w:rsidR="004E60BA" w:rsidRDefault="004E60BA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适用专业</w:t>
            </w:r>
          </w:p>
        </w:tc>
        <w:tc>
          <w:tcPr>
            <w:tcW w:w="72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02BBE" w14:textId="63445872" w:rsidR="004E60BA" w:rsidRDefault="004E60BA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数学</w:t>
            </w:r>
          </w:p>
        </w:tc>
      </w:tr>
      <w:tr w:rsidR="00550342" w14:paraId="4310FBF0" w14:textId="77777777" w:rsidTr="00550342">
        <w:trPr>
          <w:trHeight w:hRule="exact" w:val="543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633872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课程类型</w:t>
            </w:r>
          </w:p>
        </w:tc>
        <w:tc>
          <w:tcPr>
            <w:tcW w:w="24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956D7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proofErr w:type="gramStart"/>
            <w:r>
              <w:rPr>
                <w:rFonts w:ascii="宋体" w:eastAsia="宋体" w:hAnsi="Times New Roman" w:cs="宋体" w:hint="eastAsia"/>
              </w:rPr>
              <w:t>学科通修课程</w:t>
            </w:r>
            <w:proofErr w:type="gramEnd"/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53F76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课程课型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60650A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理论课</w:t>
            </w:r>
          </w:p>
        </w:tc>
      </w:tr>
      <w:tr w:rsidR="00550342" w14:paraId="5FD93910" w14:textId="77777777" w:rsidTr="00550342">
        <w:trPr>
          <w:trHeight w:hRule="exact" w:val="437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DEEB7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总学分</w:t>
            </w:r>
          </w:p>
        </w:tc>
        <w:tc>
          <w:tcPr>
            <w:tcW w:w="24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BDC17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/>
              </w:rPr>
              <w:t>5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730B4" w14:textId="77777777" w:rsidR="002819F4" w:rsidRDefault="002819F4" w:rsidP="00FF4D5D">
            <w:pPr>
              <w:spacing w:line="288" w:lineRule="exact"/>
              <w:ind w:left="20"/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总学时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434C5" w14:textId="77777777" w:rsidR="002819F4" w:rsidRDefault="002819F4" w:rsidP="00FF4D5D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/>
              </w:rPr>
              <w:t>96</w:t>
            </w:r>
          </w:p>
        </w:tc>
      </w:tr>
      <w:tr w:rsidR="00550342" w14:paraId="5A319785" w14:textId="77777777" w:rsidTr="004C41C7">
        <w:trPr>
          <w:trHeight w:hRule="exact" w:val="437"/>
        </w:trPr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0A00F" w14:textId="721BE1F1" w:rsidR="00550342" w:rsidRDefault="00550342" w:rsidP="00550342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先修课程</w:t>
            </w:r>
          </w:p>
        </w:tc>
        <w:tc>
          <w:tcPr>
            <w:tcW w:w="72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B6EAD" w14:textId="37928AC3" w:rsidR="00550342" w:rsidRDefault="00550342" w:rsidP="00550342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高等代数（</w:t>
            </w:r>
            <w:r>
              <w:rPr>
                <w:rFonts w:ascii="宋体" w:eastAsia="宋体" w:hAnsi="Times New Roman" w:cs="宋体"/>
              </w:rPr>
              <w:t>I</w:t>
            </w:r>
            <w:r>
              <w:rPr>
                <w:rFonts w:ascii="宋体" w:eastAsia="宋体" w:hAnsi="Times New Roman" w:cs="宋体" w:hint="eastAsia"/>
              </w:rPr>
              <w:t>）</w:t>
            </w:r>
          </w:p>
        </w:tc>
      </w:tr>
      <w:tr w:rsidR="00550342" w14:paraId="55DAB91E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9D38E" w14:textId="77777777" w:rsidR="00550342" w:rsidRDefault="00550342" w:rsidP="00550342">
            <w:pPr>
              <w:spacing w:line="288" w:lineRule="exact"/>
              <w:ind w:left="132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一、课程简介</w:t>
            </w:r>
          </w:p>
        </w:tc>
      </w:tr>
      <w:tr w:rsidR="00550342" w14:paraId="053077D8" w14:textId="77777777" w:rsidTr="00550342">
        <w:trPr>
          <w:trHeight w:hRule="exact" w:val="216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4CE00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2D78A4A4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09DCF" w14:textId="77777777" w:rsidR="00550342" w:rsidRDefault="00550342" w:rsidP="00550342">
            <w:pPr>
              <w:spacing w:line="360" w:lineRule="auto"/>
              <w:ind w:leftChars="59" w:left="142" w:rightChars="102" w:right="245" w:firstLineChars="200" w:firstLine="420"/>
              <w:rPr>
                <w:rFonts w:ascii="宋体" w:eastAsia="宋体" w:hAnsi="宋体" w:cs="Times New Roman"/>
                <w:color w:val="auto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《高等代数》是高校数学</w:t>
            </w:r>
            <w:proofErr w:type="gramStart"/>
            <w:r>
              <w:rPr>
                <w:rFonts w:ascii="宋体" w:eastAsia="宋体" w:hAnsi="宋体" w:hint="eastAsia"/>
                <w:sz w:val="21"/>
                <w:szCs w:val="21"/>
              </w:rPr>
              <w:t>类各个</w:t>
            </w:r>
            <w:proofErr w:type="gramEnd"/>
            <w:r>
              <w:rPr>
                <w:rFonts w:ascii="宋体" w:eastAsia="宋体" w:hAnsi="宋体" w:hint="eastAsia"/>
                <w:sz w:val="21"/>
                <w:szCs w:val="21"/>
              </w:rPr>
              <w:t>专业的主干基础课程，为后续专业课程提供必要的代数学基础；它也是数学在其它学科应用的先导性课程，在大数据处理、人工智能等方面起到重要作用。</w:t>
            </w:r>
          </w:p>
          <w:p w14:paraId="6ADB9A86" w14:textId="5882E1BE" w:rsidR="00550342" w:rsidRPr="002819F4" w:rsidRDefault="00550342" w:rsidP="00550342">
            <w:pPr>
              <w:spacing w:line="360" w:lineRule="auto"/>
              <w:ind w:leftChars="59" w:left="142" w:rightChars="102" w:right="245" w:firstLineChars="200" w:firstLine="420"/>
              <w:rPr>
                <w:rFonts w:ascii="宋体" w:eastAsia="宋体" w:hAnsi="宋体" w:cs="Times New Roman"/>
                <w:color w:val="auto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《高等代数》面向大</w:t>
            </w:r>
            <w:proofErr w:type="gramStart"/>
            <w:r>
              <w:rPr>
                <w:rFonts w:ascii="宋体" w:eastAsia="宋体" w:hAnsi="宋体" w:hint="eastAsia"/>
                <w:sz w:val="21"/>
                <w:szCs w:val="21"/>
              </w:rPr>
              <w:t>一</w:t>
            </w:r>
            <w:proofErr w:type="gramEnd"/>
            <w:r>
              <w:rPr>
                <w:rFonts w:ascii="宋体" w:eastAsia="宋体" w:hAnsi="宋体" w:hint="eastAsia"/>
                <w:sz w:val="21"/>
                <w:szCs w:val="21"/>
              </w:rPr>
              <w:t>学生，分两个学期讲授。第二学期讲授《高等代数</w:t>
            </w:r>
            <w:r>
              <w:rPr>
                <w:rFonts w:ascii="宋体" w:eastAsia="宋体" w:hAnsi="宋体"/>
                <w:sz w:val="21"/>
                <w:szCs w:val="21"/>
              </w:rPr>
              <w:t>II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》，它由五章组成，内容包括多项式、特征值、相似标准形、欧氏空间、二次型等。</w:t>
            </w:r>
          </w:p>
        </w:tc>
      </w:tr>
      <w:tr w:rsidR="00550342" w14:paraId="48180C9B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08BEB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20DD28F8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0B3DA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6372F873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99E295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33953991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A51891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:rsidRPr="00AA0BD9" w14:paraId="05AC62CB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A35AE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405B20A1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9B863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2C6138F0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33A9F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0BC1A236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2D461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7F696A29" w14:textId="77777777" w:rsidTr="00550342">
        <w:trPr>
          <w:trHeight w:hRule="exact" w:val="72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5F070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711EF60A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070EB" w14:textId="77777777" w:rsidR="00550342" w:rsidRDefault="00550342" w:rsidP="00550342">
            <w:pPr>
              <w:spacing w:line="288" w:lineRule="exact"/>
              <w:ind w:left="132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二、培养目标</w:t>
            </w:r>
          </w:p>
        </w:tc>
      </w:tr>
      <w:tr w:rsidR="00550342" w14:paraId="7005D20F" w14:textId="77777777" w:rsidTr="00550342">
        <w:trPr>
          <w:trHeight w:hRule="exact" w:val="176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1E9C5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0EF98527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CA7A4" w14:textId="35EC8E0D" w:rsidR="00550342" w:rsidRDefault="00550342" w:rsidP="00550342">
            <w:pPr>
              <w:spacing w:beforeLines="50" w:before="120" w:line="360" w:lineRule="auto"/>
              <w:ind w:leftChars="59" w:left="142" w:rightChars="102" w:right="245" w:firstLineChars="200" w:firstLine="42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通过这门课的学习，学生能阐述多项式、特征值、相似标准</w:t>
            </w:r>
            <w:proofErr w:type="gramStart"/>
            <w:r>
              <w:rPr>
                <w:rFonts w:ascii="宋体" w:eastAsia="宋体" w:hAnsi="宋体" w:hint="eastAsia"/>
                <w:sz w:val="21"/>
                <w:szCs w:val="21"/>
              </w:rPr>
              <w:t>形理论</w:t>
            </w:r>
            <w:proofErr w:type="gramEnd"/>
            <w:r>
              <w:rPr>
                <w:rFonts w:ascii="宋体" w:eastAsia="宋体" w:hAnsi="宋体" w:hint="eastAsia"/>
                <w:sz w:val="21"/>
                <w:szCs w:val="21"/>
              </w:rPr>
              <w:t>以及欧氏空间、二次型的基本理论和方法；领会代数学的基本思想：等价分类的思想，直和分解思想、同构对应的思想，灵活应用知识进行严谨的逻辑推理；具备良好的数学素养和团队合作精神，为进一步学习后续专业课打下良好的基础。</w:t>
            </w:r>
          </w:p>
        </w:tc>
      </w:tr>
      <w:tr w:rsidR="00550342" w14:paraId="7E8A807F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FD641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251AD6BB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C11E6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115C0162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1A4C0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1E838A62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D5B08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0CB858B5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86F69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60968078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B1624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1B72B5D4" w14:textId="77777777" w:rsidTr="00550342">
        <w:trPr>
          <w:trHeight w:hRule="exact" w:val="595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65D0E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6F8CD9E6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4951F" w14:textId="77777777" w:rsidR="00550342" w:rsidRDefault="00550342" w:rsidP="00550342">
            <w:pPr>
              <w:spacing w:line="288" w:lineRule="exact"/>
              <w:ind w:left="132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三、课程</w:t>
            </w:r>
            <w:proofErr w:type="gramStart"/>
            <w:r>
              <w:rPr>
                <w:rFonts w:ascii="宋体" w:eastAsia="宋体" w:hAnsi="Times New Roman" w:cs="宋体" w:hint="eastAsia"/>
              </w:rPr>
              <w:t>思政目标</w:t>
            </w:r>
            <w:proofErr w:type="gramEnd"/>
          </w:p>
        </w:tc>
      </w:tr>
      <w:tr w:rsidR="00550342" w14:paraId="5F396C2F" w14:textId="77777777" w:rsidTr="00550342">
        <w:trPr>
          <w:trHeight w:hRule="exact" w:val="163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9AC722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4FB444C6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511EB" w14:textId="1265762B" w:rsidR="00550342" w:rsidRDefault="00550342" w:rsidP="00550342">
            <w:pPr>
              <w:spacing w:beforeLines="50" w:before="120" w:line="360" w:lineRule="auto"/>
              <w:ind w:leftChars="59" w:left="142" w:rightChars="102" w:right="245" w:firstLineChars="200" w:firstLine="420"/>
              <w:rPr>
                <w:rFonts w:ascii="宋体" w:eastAsia="宋体" w:hAnsi="宋体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熟悉数学家事迹、数学史；欣赏数学之美，加深学科情感；具备锲而不舍、勇于质疑等科学精神；具有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家国情怀、文化自信。</w:t>
            </w:r>
          </w:p>
        </w:tc>
      </w:tr>
      <w:tr w:rsidR="00550342" w14:paraId="62ABCE66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86D82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166F7BDA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B8129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5840C8AF" w14:textId="77777777" w:rsidTr="00550342">
        <w:trPr>
          <w:trHeight w:hRule="exact" w:val="652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66333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6015A418" w14:textId="77777777" w:rsidTr="00550342">
        <w:trPr>
          <w:trHeight w:hRule="exact" w:val="280"/>
        </w:trPr>
        <w:tc>
          <w:tcPr>
            <w:tcW w:w="9639" w:type="dxa"/>
            <w:gridSpan w:val="7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1E5B2" w14:textId="4A71F4F0" w:rsidR="00550342" w:rsidRDefault="00550342" w:rsidP="00550342">
            <w:pPr>
              <w:spacing w:line="288" w:lineRule="exact"/>
              <w:ind w:left="132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四、主要内容及学时安排</w:t>
            </w:r>
          </w:p>
        </w:tc>
      </w:tr>
      <w:tr w:rsidR="00550342" w14:paraId="2C5DBC7B" w14:textId="77777777" w:rsidTr="00550342">
        <w:trPr>
          <w:trHeight w:hRule="exact" w:val="280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52308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4A50447A" w14:textId="77777777" w:rsidTr="00550342">
        <w:trPr>
          <w:trHeight w:hRule="exact" w:val="72"/>
        </w:trPr>
        <w:tc>
          <w:tcPr>
            <w:tcW w:w="9639" w:type="dxa"/>
            <w:gridSpan w:val="7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22E557" w14:textId="77777777" w:rsidR="00550342" w:rsidRDefault="00550342" w:rsidP="00550342">
            <w:pPr>
              <w:rPr>
                <w:rFonts w:ascii="宋体" w:eastAsia="宋体" w:hAnsi="Times New Roman" w:cs="宋体"/>
              </w:rPr>
            </w:pPr>
          </w:p>
        </w:tc>
      </w:tr>
      <w:tr w:rsidR="00550342" w14:paraId="36059070" w14:textId="77777777" w:rsidTr="00550342">
        <w:trPr>
          <w:trHeight w:hRule="exact" w:val="418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BE35C" w14:textId="46A4243F" w:rsidR="00550342" w:rsidRDefault="00550342" w:rsidP="00550342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章（或节）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E0C66" w14:textId="220F6FF6" w:rsidR="00550342" w:rsidRDefault="00550342" w:rsidP="00550342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主要内容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1B7D1" w14:textId="454704F6" w:rsidR="00550342" w:rsidRDefault="00550342" w:rsidP="00550342">
            <w:pPr>
              <w:jc w:val="center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学时安排</w:t>
            </w:r>
          </w:p>
        </w:tc>
      </w:tr>
      <w:tr w:rsidR="00550342" w14:paraId="06211624" w14:textId="77777777" w:rsidTr="00091A70">
        <w:trPr>
          <w:trHeight w:hRule="exact" w:val="1395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39C1F" w14:textId="77777777" w:rsidR="00550342" w:rsidRDefault="00550342" w:rsidP="00550342">
            <w:pPr>
              <w:ind w:leftChars="55" w:left="13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第五章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</w:t>
            </w:r>
          </w:p>
          <w:p w14:paraId="362C69CE" w14:textId="77777777" w:rsidR="00550342" w:rsidRDefault="00550342" w:rsidP="00550342">
            <w:pPr>
              <w:ind w:leftChars="55" w:left="13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一元多项式和运算、</w:t>
            </w:r>
          </w:p>
          <w:p w14:paraId="55C94BFE" w14:textId="38447AEB" w:rsidR="00550342" w:rsidRDefault="00550342" w:rsidP="00550342">
            <w:pPr>
              <w:ind w:leftChars="55" w:left="13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整除、</w:t>
            </w:r>
          </w:p>
          <w:p w14:paraId="4D941323" w14:textId="26753D7F" w:rsidR="00550342" w:rsidRDefault="00550342" w:rsidP="00550342">
            <w:pPr>
              <w:ind w:leftChars="55" w:left="132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最大公因式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F089F" w14:textId="7AC4EC07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一元多项式的概念和运算，整除，带余除法，最大公因式，辗转相除法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A8C9D" w14:textId="6F9FBFE7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505D4B99" w14:textId="77777777" w:rsidTr="00550342">
        <w:trPr>
          <w:trHeight w:hRule="exact" w:val="1287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5F766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第五章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</w:t>
            </w:r>
          </w:p>
          <w:p w14:paraId="20B0B942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最大公因式（续）、</w:t>
            </w:r>
          </w:p>
          <w:p w14:paraId="71AD1623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标准分解式、</w:t>
            </w:r>
          </w:p>
          <w:p w14:paraId="496F8728" w14:textId="35113F10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标准分解式（续）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A0DB0D" w14:textId="79F645EB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互素，可约多项式，不可约多项式，标准分解式，重因式，中国剩余定理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07389" w14:textId="77E5364A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5EDE999A" w14:textId="77777777" w:rsidTr="00091A70">
        <w:trPr>
          <w:trHeight w:hRule="exact" w:val="1442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DE3CD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lastRenderedPageBreak/>
              <w:t>第五章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</w:t>
            </w:r>
          </w:p>
          <w:p w14:paraId="2339232A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讨论课、</w:t>
            </w:r>
          </w:p>
          <w:p w14:paraId="3C29D725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5.5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多项式函数、</w:t>
            </w:r>
          </w:p>
          <w:p w14:paraId="573ABBC8" w14:textId="2CBBD011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5.6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复系数和实系数多项式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2D97A" w14:textId="7459001D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多项式函数，根，余数定理，综合除法，复系数多项式的标准分解式，实系数多项式的标准分解式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9DCD6D" w14:textId="15665751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4210D23E" w14:textId="77777777" w:rsidTr="00091A70">
        <w:trPr>
          <w:trHeight w:hRule="exact" w:val="1431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AFE04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第五章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</w:t>
            </w:r>
          </w:p>
          <w:p w14:paraId="2D0FC1B0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5.7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有理系数和整系数多项式、</w:t>
            </w:r>
          </w:p>
          <w:p w14:paraId="5086356F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5.7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有理系数和整系数多项式（续）、</w:t>
            </w:r>
          </w:p>
          <w:p w14:paraId="76C6CFFC" w14:textId="47BCBB84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5.8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多元多项式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5F0C1" w14:textId="2E7288C7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本原多项式，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Gauss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引理，有理系数多项式的根，多元多项式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1FFD7" w14:textId="34ED5DE7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1A391B07" w14:textId="77777777" w:rsidTr="00091A70">
        <w:trPr>
          <w:trHeight w:hRule="exact" w:val="1425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03748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第五章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多项式</w:t>
            </w:r>
          </w:p>
          <w:p w14:paraId="63B5C0C9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5.9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对称多项式、</w:t>
            </w:r>
          </w:p>
          <w:p w14:paraId="4EB1D422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习题课、</w:t>
            </w:r>
          </w:p>
          <w:p w14:paraId="65C9ECAF" w14:textId="1723F286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第一单元考试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9F1BC" w14:textId="591BADCF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对称多项式的概念，对称多项式基本定理、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Newton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公式，多项式的性质与数域扩大的关系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B6BF2" w14:textId="50749052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64BF4A7B" w14:textId="77777777" w:rsidTr="00550342">
        <w:trPr>
          <w:trHeight w:hRule="exact" w:val="1435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19333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第六章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特征值</w:t>
            </w:r>
          </w:p>
          <w:p w14:paraId="28C900A4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线性空间、线性变换知识回顾、</w:t>
            </w:r>
          </w:p>
          <w:p w14:paraId="422A69BF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6.1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特征值和特征向量、</w:t>
            </w:r>
          </w:p>
          <w:p w14:paraId="5D471376" w14:textId="702799E1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6.1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特征值和特征向量（续）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2849D" w14:textId="3A47303E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线性空间及线性变换知识回顾、特征值与特征向量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64058" w14:textId="4986AF11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  <w:sz w:val="21"/>
                <w:szCs w:val="21"/>
              </w:rPr>
              <w:t>6</w:t>
            </w:r>
          </w:p>
        </w:tc>
      </w:tr>
      <w:tr w:rsidR="00550342" w14:paraId="64277FC5" w14:textId="77777777" w:rsidTr="00091A70">
        <w:trPr>
          <w:trHeight w:hRule="exact" w:val="1393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8ED7A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第六章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特征值</w:t>
            </w:r>
          </w:p>
          <w:p w14:paraId="6A3B536F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6.2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可对角化、</w:t>
            </w:r>
          </w:p>
          <w:p w14:paraId="00FCBBBE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6.3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极小多项式、</w:t>
            </w:r>
          </w:p>
          <w:p w14:paraId="162BB58D" w14:textId="7ABB2982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习题课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08D3C" w14:textId="793456FC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特征子空间，特征多项式，矩阵的相似，可对角化，代数重数，几何重数，极小多项式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96F450" w14:textId="76516D2C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4198533A" w14:textId="77777777" w:rsidTr="00550342">
        <w:trPr>
          <w:trHeight w:hRule="exact" w:val="1555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A098A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第七章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相似标准形</w:t>
            </w:r>
          </w:p>
          <w:p w14:paraId="7E4CE70B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7.1</w:t>
            </w:r>
            <w:r>
              <w:rPr>
                <w:rFonts w:ascii="宋体" w:eastAsia="宋体" w:hAnsi="宋体" w:hint="eastAsia"/>
                <w:i/>
                <w:sz w:val="21"/>
                <w:szCs w:val="21"/>
              </w:rPr>
              <w:t>λ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–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矩阵的法式、</w:t>
            </w:r>
          </w:p>
          <w:p w14:paraId="6748911F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特征矩阵、</w:t>
            </w:r>
          </w:p>
          <w:p w14:paraId="6E394545" w14:textId="65F4437A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不变因子和</w:t>
            </w:r>
            <w:proofErr w:type="spellStart"/>
            <w:r>
              <w:rPr>
                <w:rFonts w:ascii="宋体" w:eastAsia="宋体" w:hAnsi="宋体"/>
                <w:sz w:val="21"/>
                <w:szCs w:val="21"/>
              </w:rPr>
              <w:t>Frobenius</w:t>
            </w:r>
            <w:proofErr w:type="spellEnd"/>
            <w:r>
              <w:rPr>
                <w:rFonts w:ascii="宋体" w:eastAsia="宋体" w:hAnsi="宋体" w:hint="eastAsia"/>
                <w:sz w:val="21"/>
                <w:szCs w:val="21"/>
              </w:rPr>
              <w:t>标准形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35DC8" w14:textId="66CD8AC4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λ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–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矩阵，矩阵多项式，可逆λ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–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矩阵，λ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–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矩阵的法式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182EB" w14:textId="2CD6275F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37BE1D64" w14:textId="77777777" w:rsidTr="00550342">
        <w:trPr>
          <w:trHeight w:hRule="exact" w:val="1563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44195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第七章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相似标准形</w:t>
            </w:r>
          </w:p>
          <w:p w14:paraId="78B4CDE3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不变因子和</w:t>
            </w:r>
            <w:proofErr w:type="spellStart"/>
            <w:r>
              <w:rPr>
                <w:rFonts w:ascii="宋体" w:eastAsia="宋体" w:hAnsi="宋体"/>
                <w:sz w:val="21"/>
                <w:szCs w:val="21"/>
              </w:rPr>
              <w:t>Frobenius</w:t>
            </w:r>
            <w:proofErr w:type="spellEnd"/>
            <w:r>
              <w:rPr>
                <w:rFonts w:ascii="宋体" w:eastAsia="宋体" w:hAnsi="宋体" w:hint="eastAsia"/>
                <w:sz w:val="21"/>
                <w:szCs w:val="21"/>
              </w:rPr>
              <w:t>标准形（续）、</w:t>
            </w:r>
          </w:p>
          <w:p w14:paraId="4B4B78B9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初等因子和广义</w:t>
            </w:r>
            <w:r>
              <w:rPr>
                <w:rFonts w:ascii="宋体" w:eastAsia="宋体" w:hAnsi="宋体"/>
                <w:sz w:val="21"/>
                <w:szCs w:val="21"/>
              </w:rPr>
              <w:t>Jordan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标准形、</w:t>
            </w:r>
          </w:p>
          <w:p w14:paraId="4AE67444" w14:textId="29632368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7.5Jordan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标准型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73524" w14:textId="5B520A39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特征矩阵，矩阵的相似等价于特征矩阵相抵，行列式因子，不变因子，</w:t>
            </w:r>
            <w:proofErr w:type="spellStart"/>
            <w:r>
              <w:rPr>
                <w:rFonts w:ascii="宋体" w:eastAsia="宋体" w:hAnsi="Times New Roman" w:cs="宋体"/>
                <w:sz w:val="21"/>
                <w:szCs w:val="21"/>
              </w:rPr>
              <w:t>Frobenius</w:t>
            </w:r>
            <w:proofErr w:type="spellEnd"/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标准形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E50C9" w14:textId="2EB1410D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1209E063" w14:textId="77777777" w:rsidTr="00091A70">
        <w:trPr>
          <w:trHeight w:hRule="exact" w:val="1526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B6574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第七章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相似标准形</w:t>
            </w:r>
          </w:p>
          <w:p w14:paraId="60AFF392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7.5Jordan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标准型（续）、</w:t>
            </w:r>
          </w:p>
          <w:p w14:paraId="59201F8C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讨论课、</w:t>
            </w:r>
          </w:p>
          <w:p w14:paraId="59B09169" w14:textId="40673333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7.6Jordan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标准型的进一步讨论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7550A" w14:textId="5223F03C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初等因子组，广义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Jordan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标准形，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Jordan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标准形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6500E" w14:textId="47C41D4A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6492518D" w14:textId="77777777" w:rsidTr="00091A70">
        <w:trPr>
          <w:trHeight w:hRule="exact" w:val="1421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CC2CB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第七章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相似标准形</w:t>
            </w:r>
          </w:p>
          <w:p w14:paraId="3BD9BC5D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7.6Jordan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标准型的进一步讨论（续）、</w:t>
            </w:r>
          </w:p>
          <w:p w14:paraId="2B1C14BA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习题课、</w:t>
            </w:r>
          </w:p>
          <w:p w14:paraId="1FE4416A" w14:textId="6F53EE59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第二单元考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E42DF" w14:textId="01EBB0D1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循环子空间，第一分解定理，第二分解定理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823CD" w14:textId="5F1082E0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7DE4CEE9" w14:textId="77777777" w:rsidTr="00091A70">
        <w:trPr>
          <w:trHeight w:hRule="exact" w:val="1555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FB064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第八章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欧氏空间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</w:p>
          <w:p w14:paraId="00EEE80A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内积和欧氏空间、</w:t>
            </w:r>
          </w:p>
          <w:p w14:paraId="684876E9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内积和欧氏空间（续）、</w:t>
            </w:r>
          </w:p>
          <w:p w14:paraId="425DE3C0" w14:textId="3F06BA16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标准正交基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F71385" w14:textId="001DC373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内积，欧氏空间，长度，角度，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Cauchy-Schwarz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不等式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495D4" w14:textId="637A1F52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6B63F1B6" w14:textId="77777777" w:rsidTr="00550342">
        <w:trPr>
          <w:trHeight w:hRule="exact" w:val="1287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144C8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第八章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欧氏空间</w:t>
            </w:r>
          </w:p>
          <w:p w14:paraId="41488107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标准正交基（续）、</w:t>
            </w:r>
          </w:p>
          <w:p w14:paraId="158AC841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对称变换和对称矩阵、</w:t>
            </w:r>
          </w:p>
          <w:p w14:paraId="04B5908E" w14:textId="08312FDF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对称变换和对称矩阵（续）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73F39" w14:textId="620631B6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标准正交基，正交矩阵，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Schmidt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正交化，正交补空间，对称变换和对称矩阵，实对称矩阵的正交相似标准形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14AEB" w14:textId="59491366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11B31AE1" w14:textId="77777777" w:rsidTr="00091A70">
        <w:trPr>
          <w:trHeight w:hRule="exact" w:val="1726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85AF6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lastRenderedPageBreak/>
              <w:t>第八章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欧氏空间</w:t>
            </w:r>
          </w:p>
          <w:p w14:paraId="1C066FCD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8.4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正交变换和正交矩阵、</w:t>
            </w:r>
          </w:p>
          <w:p w14:paraId="3DFBDC8C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习题课、</w:t>
            </w:r>
          </w:p>
          <w:p w14:paraId="0248AEDF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第九章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二次型</w:t>
            </w:r>
          </w:p>
          <w:p w14:paraId="5215F654" w14:textId="3969437B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9.1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二次型和矩阵的合同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7DC5E" w14:textId="164E8E72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正交变换和正交矩阵，二次型的概念，二次型的矩阵，矩阵的合同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DD28B" w14:textId="42B94998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247B7C03" w14:textId="77777777" w:rsidTr="00091A70">
        <w:trPr>
          <w:trHeight w:hRule="exact" w:val="1549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CE3B8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第九章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二次型</w:t>
            </w:r>
          </w:p>
          <w:p w14:paraId="693793AC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9.2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二次型的化简、</w:t>
            </w:r>
          </w:p>
          <w:p w14:paraId="3378D96B" w14:textId="1DBCA5F6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规范形、</w:t>
            </w:r>
          </w:p>
          <w:p w14:paraId="4ABF7C04" w14:textId="3E39B3F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9.3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规范形（续）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5807E" w14:textId="46B9D941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二次型的化简，规范形，正惯性指数，负惯性指数，符号差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F2FDA" w14:textId="6120CF30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6A8A0A59" w14:textId="77777777" w:rsidTr="00091A70">
        <w:trPr>
          <w:trHeight w:hRule="exact" w:val="1429"/>
        </w:trPr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731BD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第九章</w:t>
            </w:r>
            <w:r>
              <w:rPr>
                <w:rFonts w:ascii="宋体" w:eastAsia="宋体" w:hAnsi="宋体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二次型</w:t>
            </w:r>
          </w:p>
          <w:p w14:paraId="6A5C0A48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正定二次型、</w:t>
            </w:r>
          </w:p>
          <w:p w14:paraId="68035833" w14:textId="77777777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§</w:t>
            </w:r>
            <w:r>
              <w:rPr>
                <w:rFonts w:ascii="宋体" w:eastAsia="宋体" w:hAnsi="宋体"/>
                <w:sz w:val="21"/>
                <w:szCs w:val="21"/>
              </w:rPr>
              <w:t>9.4</w:t>
            </w:r>
            <w:r>
              <w:rPr>
                <w:rFonts w:ascii="宋体" w:eastAsia="宋体" w:hAnsi="宋体" w:hint="eastAsia"/>
                <w:sz w:val="21"/>
                <w:szCs w:val="21"/>
              </w:rPr>
              <w:t>正定二次型（续）、</w:t>
            </w:r>
          </w:p>
          <w:p w14:paraId="49B7D337" w14:textId="635B99E1" w:rsidR="00550342" w:rsidRDefault="00550342" w:rsidP="00550342">
            <w:pPr>
              <w:ind w:leftChars="59" w:left="142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习题课</w:t>
            </w:r>
          </w:p>
        </w:tc>
        <w:tc>
          <w:tcPr>
            <w:tcW w:w="34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EBBAD" w14:textId="4C2B4885" w:rsidR="00550342" w:rsidRDefault="00550342" w:rsidP="00550342">
            <w:pPr>
              <w:ind w:leftChars="118" w:left="283" w:rightChars="106" w:right="254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二次型的分类，正定二次型、半正定二次型的充要条件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E29565" w14:textId="00B955E4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6</w:t>
            </w:r>
          </w:p>
        </w:tc>
      </w:tr>
      <w:tr w:rsidR="00550342" w14:paraId="5E7DE199" w14:textId="77777777" w:rsidTr="00550342">
        <w:trPr>
          <w:trHeight w:hRule="exact" w:val="547"/>
        </w:trPr>
        <w:tc>
          <w:tcPr>
            <w:tcW w:w="751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DF44E7" w14:textId="1A749F54" w:rsidR="00550342" w:rsidRDefault="00550342" w:rsidP="00550342">
            <w:pPr>
              <w:ind w:rightChars="106" w:right="254" w:firstLineChars="59" w:firstLine="142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</w:rPr>
              <w:t>合计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633F3D" w14:textId="69D838C3" w:rsidR="00550342" w:rsidRDefault="00550342" w:rsidP="00550342">
            <w:pPr>
              <w:jc w:val="center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/>
              </w:rPr>
              <w:t>96</w:t>
            </w:r>
          </w:p>
        </w:tc>
      </w:tr>
      <w:tr w:rsidR="00550342" w14:paraId="5A5E3544" w14:textId="77777777" w:rsidTr="00550342">
        <w:trPr>
          <w:trHeight w:hRule="exact" w:val="569"/>
        </w:trPr>
        <w:tc>
          <w:tcPr>
            <w:tcW w:w="96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B6929" w14:textId="25BA34F6" w:rsidR="00550342" w:rsidRDefault="00550342" w:rsidP="00550342">
            <w:pPr>
              <w:ind w:leftChars="55" w:left="132" w:rightChars="100" w:right="240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五、考核方式与要求</w:t>
            </w:r>
          </w:p>
        </w:tc>
      </w:tr>
      <w:tr w:rsidR="00550342" w:rsidRPr="00091A70" w14:paraId="1B4D1064" w14:textId="77777777" w:rsidTr="00091A70">
        <w:trPr>
          <w:trHeight w:hRule="exact" w:val="1013"/>
        </w:trPr>
        <w:tc>
          <w:tcPr>
            <w:tcW w:w="96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07674" w14:textId="38E2C374" w:rsidR="00550342" w:rsidRDefault="00550342" w:rsidP="00550342">
            <w:pPr>
              <w:ind w:leftChars="55" w:left="132" w:rightChars="100" w:right="240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总评成绩由期末成绩（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30%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）和平时成绩（</w:t>
            </w:r>
            <w:r>
              <w:rPr>
                <w:rFonts w:ascii="宋体" w:eastAsia="宋体" w:hAnsi="Times New Roman" w:cs="宋体"/>
                <w:sz w:val="21"/>
                <w:szCs w:val="21"/>
              </w:rPr>
              <w:t>70%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，包括</w:t>
            </w:r>
            <w:r w:rsidR="00AA0BD9">
              <w:rPr>
                <w:rFonts w:ascii="宋体" w:eastAsia="宋体" w:hAnsi="Times New Roman" w:cs="宋体" w:hint="eastAsia"/>
                <w:sz w:val="21"/>
                <w:szCs w:val="21"/>
              </w:rPr>
              <w:t>线上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测验及作业、单元考成绩、</w:t>
            </w:r>
            <w:r w:rsidR="00091A70">
              <w:rPr>
                <w:rFonts w:ascii="宋体" w:eastAsia="宋体" w:hAnsi="Times New Roman" w:cs="宋体" w:hint="eastAsia"/>
                <w:sz w:val="21"/>
                <w:szCs w:val="21"/>
              </w:rPr>
              <w:t>线下</w:t>
            </w: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作业等）综合决定。</w:t>
            </w:r>
          </w:p>
        </w:tc>
        <w:bookmarkStart w:id="0" w:name="_GoBack"/>
        <w:bookmarkEnd w:id="0"/>
      </w:tr>
      <w:tr w:rsidR="00550342" w14:paraId="6FC0FD38" w14:textId="77777777" w:rsidTr="00091A70">
        <w:trPr>
          <w:trHeight w:hRule="exact" w:val="564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B9300" w14:textId="77777777" w:rsidR="00550342" w:rsidRDefault="00550342" w:rsidP="00AA0BD9">
            <w:pPr>
              <w:ind w:leftChars="55" w:left="132" w:rightChars="100" w:right="240"/>
              <w:rPr>
                <w:rFonts w:ascii="宋体" w:eastAsia="宋体" w:hAnsi="Times New Roman" w:cs="宋体"/>
                <w:sz w:val="21"/>
                <w:szCs w:val="21"/>
              </w:rPr>
            </w:pPr>
            <w:r w:rsidRPr="00AA0BD9">
              <w:rPr>
                <w:rFonts w:ascii="宋体" w:eastAsia="宋体" w:hAnsi="Times New Roman" w:cs="宋体" w:hint="eastAsia"/>
              </w:rPr>
              <w:t>六、选用教材</w:t>
            </w:r>
          </w:p>
        </w:tc>
        <w:tc>
          <w:tcPr>
            <w:tcW w:w="69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EEEEE" w14:textId="28E228ED" w:rsidR="00550342" w:rsidRDefault="00550342" w:rsidP="00550342">
            <w:pPr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  <w:sz w:val="21"/>
                <w:szCs w:val="21"/>
              </w:rPr>
              <w:t>《高等代数》（第2版），杜妮，林亚南，林鹭，阮诗</w:t>
            </w:r>
            <w:proofErr w:type="gramStart"/>
            <w:r>
              <w:rPr>
                <w:rFonts w:ascii="宋体" w:eastAsia="宋体" w:hAnsi="Times New Roman" w:cs="宋体" w:hint="eastAsia"/>
                <w:sz w:val="21"/>
                <w:szCs w:val="21"/>
              </w:rPr>
              <w:t>佺</w:t>
            </w:r>
            <w:proofErr w:type="gramEnd"/>
            <w:r>
              <w:rPr>
                <w:rFonts w:ascii="宋体" w:eastAsia="宋体" w:hAnsi="Times New Roman" w:cs="宋体" w:hint="eastAsia"/>
                <w:sz w:val="21"/>
                <w:szCs w:val="21"/>
              </w:rPr>
              <w:t>，高等教育出版社</w:t>
            </w:r>
          </w:p>
        </w:tc>
      </w:tr>
      <w:tr w:rsidR="00550342" w14:paraId="438D6432" w14:textId="77777777" w:rsidTr="00091A70">
        <w:trPr>
          <w:trHeight w:hRule="exact" w:val="572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774A4" w14:textId="53C9140A" w:rsidR="00550342" w:rsidRDefault="00550342" w:rsidP="00550342">
            <w:pPr>
              <w:ind w:leftChars="55" w:left="132"/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Times New Roman" w:cs="宋体" w:hint="eastAsia"/>
              </w:rPr>
              <w:t>七、参考书目与文献</w:t>
            </w:r>
          </w:p>
        </w:tc>
        <w:tc>
          <w:tcPr>
            <w:tcW w:w="69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26E47" w14:textId="5FC70D5A" w:rsidR="00550342" w:rsidRDefault="00550342" w:rsidP="00550342">
            <w:pPr>
              <w:rPr>
                <w:rFonts w:ascii="宋体" w:eastAsia="宋体" w:hAnsi="Times New Roman" w:cs="宋体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sz w:val="21"/>
                <w:szCs w:val="21"/>
              </w:rPr>
              <w:t>《高等代数学习辅导》，林亚南，林鹭，杜妮，陈清华，高等教育出版社</w:t>
            </w:r>
          </w:p>
        </w:tc>
      </w:tr>
      <w:tr w:rsidR="00550342" w14:paraId="00533100" w14:textId="77777777" w:rsidTr="00AA0BD9">
        <w:trPr>
          <w:trHeight w:hRule="exact" w:val="1768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21AC3" w14:textId="133225EF" w:rsidR="00550342" w:rsidRDefault="00550342" w:rsidP="00550342">
            <w:pPr>
              <w:ind w:leftChars="55" w:left="132"/>
              <w:rPr>
                <w:rFonts w:ascii="宋体" w:eastAsia="宋体" w:hAnsi="Times New Roman" w:cs="宋体"/>
              </w:rPr>
            </w:pPr>
            <w:r>
              <w:rPr>
                <w:rFonts w:ascii="宋体" w:eastAsia="宋体" w:hAnsi="Times New Roman" w:cs="宋体" w:hint="eastAsia"/>
              </w:rPr>
              <w:t>八、课程网站及支持条件</w:t>
            </w:r>
          </w:p>
        </w:tc>
        <w:tc>
          <w:tcPr>
            <w:tcW w:w="69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96713" w14:textId="77777777" w:rsidR="00550342" w:rsidRDefault="001A385B" w:rsidP="00550342">
            <w:pPr>
              <w:ind w:left="143" w:rightChars="42" w:right="101"/>
              <w:rPr>
                <w:rFonts w:ascii="宋体" w:eastAsia="宋体" w:hAnsi="宋体" w:cs="Times New Roman"/>
                <w:color w:val="auto"/>
                <w:sz w:val="21"/>
                <w:szCs w:val="21"/>
              </w:rPr>
            </w:pPr>
            <w:hyperlink r:id="rId6" w:history="1">
              <w:r w:rsidR="00550342">
                <w:rPr>
                  <w:rStyle w:val="a8"/>
                  <w:rFonts w:ascii="宋体" w:eastAsia="宋体" w:hAnsi="宋体" w:cs="Arial"/>
                  <w:sz w:val="21"/>
                  <w:szCs w:val="21"/>
                </w:rPr>
                <w:t>http://gdjpkc.xmu.edu.cn</w:t>
              </w:r>
            </w:hyperlink>
            <w:r w:rsidR="00550342">
              <w:rPr>
                <w:rFonts w:ascii="宋体" w:eastAsia="宋体" w:hAnsi="宋体"/>
                <w:sz w:val="21"/>
                <w:szCs w:val="21"/>
              </w:rPr>
              <w:t xml:space="preserve">  </w:t>
            </w:r>
          </w:p>
          <w:p w14:paraId="23341CEB" w14:textId="77777777" w:rsidR="00550342" w:rsidRDefault="001A385B" w:rsidP="00550342">
            <w:pPr>
              <w:ind w:left="143" w:rightChars="42" w:right="101"/>
              <w:rPr>
                <w:rFonts w:ascii="宋体" w:eastAsia="宋体" w:hAnsi="宋体"/>
                <w:sz w:val="21"/>
                <w:szCs w:val="21"/>
              </w:rPr>
            </w:pPr>
            <w:hyperlink r:id="rId7" w:history="1">
              <w:r w:rsidR="00550342">
                <w:rPr>
                  <w:rStyle w:val="a8"/>
                  <w:rFonts w:ascii="宋体" w:eastAsia="宋体" w:hAnsi="宋体" w:cs="Arial"/>
                  <w:sz w:val="21"/>
                  <w:szCs w:val="21"/>
                </w:rPr>
                <w:t>http://www.icourses.cn/coursestatic/course_3077.html</w:t>
              </w:r>
            </w:hyperlink>
            <w:r w:rsidR="00550342">
              <w:rPr>
                <w:rFonts w:ascii="宋体" w:eastAsia="宋体" w:hAnsi="宋体"/>
                <w:sz w:val="21"/>
                <w:szCs w:val="21"/>
              </w:rPr>
              <w:t xml:space="preserve"> </w:t>
            </w:r>
          </w:p>
          <w:p w14:paraId="2146351F" w14:textId="77777777" w:rsidR="00550342" w:rsidRDefault="001A385B" w:rsidP="00550342">
            <w:pPr>
              <w:ind w:left="143" w:rightChars="42" w:right="101"/>
              <w:rPr>
                <w:rFonts w:ascii="宋体" w:eastAsia="宋体" w:hAnsi="宋体"/>
                <w:sz w:val="21"/>
                <w:szCs w:val="21"/>
              </w:rPr>
            </w:pPr>
            <w:hyperlink r:id="rId8" w:history="1">
              <w:r w:rsidR="00550342">
                <w:rPr>
                  <w:rStyle w:val="a8"/>
                  <w:rFonts w:ascii="宋体" w:eastAsia="宋体" w:hAnsi="宋体" w:cs="Arial"/>
                  <w:sz w:val="21"/>
                  <w:szCs w:val="21"/>
                </w:rPr>
                <w:t>https://www.icourse163.org/course/XMU-1001951004</w:t>
              </w:r>
            </w:hyperlink>
            <w:r w:rsidR="00550342">
              <w:rPr>
                <w:rFonts w:ascii="宋体" w:eastAsia="宋体" w:hAnsi="宋体"/>
                <w:sz w:val="21"/>
                <w:szCs w:val="21"/>
              </w:rPr>
              <w:t xml:space="preserve"> </w:t>
            </w:r>
          </w:p>
          <w:p w14:paraId="1D70A042" w14:textId="77777777" w:rsidR="00550342" w:rsidRDefault="001A385B" w:rsidP="00550342">
            <w:pPr>
              <w:ind w:left="143" w:rightChars="42" w:right="101"/>
              <w:rPr>
                <w:rFonts w:ascii="宋体" w:eastAsia="宋体" w:hAnsi="宋体"/>
                <w:sz w:val="21"/>
                <w:szCs w:val="21"/>
              </w:rPr>
            </w:pPr>
            <w:hyperlink r:id="rId9" w:history="1">
              <w:r w:rsidR="00550342">
                <w:rPr>
                  <w:rStyle w:val="a8"/>
                  <w:rFonts w:ascii="宋体" w:eastAsia="宋体" w:hAnsi="宋体" w:cs="Arial"/>
                  <w:sz w:val="21"/>
                  <w:szCs w:val="21"/>
                </w:rPr>
                <w:t>http://www.icourse163.org/course/XMU-1002554004</w:t>
              </w:r>
            </w:hyperlink>
            <w:r w:rsidR="00550342">
              <w:rPr>
                <w:rFonts w:ascii="宋体" w:eastAsia="宋体" w:hAnsi="宋体"/>
                <w:sz w:val="21"/>
                <w:szCs w:val="21"/>
              </w:rPr>
              <w:t xml:space="preserve">  </w:t>
            </w:r>
          </w:p>
          <w:p w14:paraId="7E39893F" w14:textId="72E9E18F" w:rsidR="00550342" w:rsidRDefault="001A385B" w:rsidP="00550342">
            <w:pPr>
              <w:ind w:firstLineChars="63" w:firstLine="132"/>
              <w:rPr>
                <w:rFonts w:ascii="宋体" w:eastAsia="宋体" w:hAnsi="宋体" w:cs="宋体"/>
                <w:sz w:val="21"/>
                <w:szCs w:val="21"/>
              </w:rPr>
            </w:pPr>
            <w:hyperlink r:id="rId10" w:history="1">
              <w:r w:rsidR="00550342" w:rsidRPr="00EC36D1">
                <w:rPr>
                  <w:rStyle w:val="a8"/>
                  <w:rFonts w:ascii="宋体" w:eastAsia="宋体" w:hAnsi="宋体" w:cs="Arial"/>
                  <w:sz w:val="21"/>
                  <w:szCs w:val="21"/>
                </w:rPr>
                <w:t>https://www.icourse163.org/course/XMU-1462086163</w:t>
              </w:r>
            </w:hyperlink>
          </w:p>
        </w:tc>
      </w:tr>
    </w:tbl>
    <w:p w14:paraId="359A2D80" w14:textId="77777777" w:rsidR="00194EDD" w:rsidRDefault="00194EDD"/>
    <w:sectPr w:rsidR="00194EDD" w:rsidSect="00AA0BD9">
      <w:pgSz w:w="11905" w:h="16837"/>
      <w:pgMar w:top="388" w:right="1080" w:bottom="388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31B95" w14:textId="77777777" w:rsidR="001A385B" w:rsidRDefault="001A385B" w:rsidP="00FD68A8">
      <w:r>
        <w:separator/>
      </w:r>
    </w:p>
  </w:endnote>
  <w:endnote w:type="continuationSeparator" w:id="0">
    <w:p w14:paraId="16717611" w14:textId="77777777" w:rsidR="001A385B" w:rsidRDefault="001A385B" w:rsidP="00FD6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877C8" w14:textId="77777777" w:rsidR="001A385B" w:rsidRDefault="001A385B" w:rsidP="00FD68A8">
      <w:r>
        <w:separator/>
      </w:r>
    </w:p>
  </w:footnote>
  <w:footnote w:type="continuationSeparator" w:id="0">
    <w:p w14:paraId="77E3A465" w14:textId="77777777" w:rsidR="001A385B" w:rsidRDefault="001A385B" w:rsidP="00FD68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5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oNotUseMarginsForDrawingGridOrigin/>
  <w:drawingGridHorizontalOrigin w:val="1800"/>
  <w:drawingGridVerticalOrigin w:val="1440"/>
  <w:doNotShadeFormData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68D"/>
    <w:rsid w:val="00016E52"/>
    <w:rsid w:val="0002160A"/>
    <w:rsid w:val="00080FCC"/>
    <w:rsid w:val="00091A70"/>
    <w:rsid w:val="000B127D"/>
    <w:rsid w:val="001723EF"/>
    <w:rsid w:val="00194EDD"/>
    <w:rsid w:val="001A385B"/>
    <w:rsid w:val="001C63D4"/>
    <w:rsid w:val="001E12FD"/>
    <w:rsid w:val="00246078"/>
    <w:rsid w:val="00270149"/>
    <w:rsid w:val="002819F4"/>
    <w:rsid w:val="00293AA5"/>
    <w:rsid w:val="00296948"/>
    <w:rsid w:val="002A348D"/>
    <w:rsid w:val="003F17BE"/>
    <w:rsid w:val="00440DF4"/>
    <w:rsid w:val="00453485"/>
    <w:rsid w:val="004E60BA"/>
    <w:rsid w:val="00550342"/>
    <w:rsid w:val="0056196B"/>
    <w:rsid w:val="005920B6"/>
    <w:rsid w:val="0059468D"/>
    <w:rsid w:val="005E0E92"/>
    <w:rsid w:val="00627818"/>
    <w:rsid w:val="00655F27"/>
    <w:rsid w:val="006A4924"/>
    <w:rsid w:val="006A572B"/>
    <w:rsid w:val="006C3EA6"/>
    <w:rsid w:val="00777CC6"/>
    <w:rsid w:val="007871DC"/>
    <w:rsid w:val="007C76AE"/>
    <w:rsid w:val="00812D65"/>
    <w:rsid w:val="00840B72"/>
    <w:rsid w:val="00884B18"/>
    <w:rsid w:val="00890357"/>
    <w:rsid w:val="008C6098"/>
    <w:rsid w:val="00900430"/>
    <w:rsid w:val="00944B6D"/>
    <w:rsid w:val="00955A65"/>
    <w:rsid w:val="00966C4B"/>
    <w:rsid w:val="00A30749"/>
    <w:rsid w:val="00A83294"/>
    <w:rsid w:val="00A90550"/>
    <w:rsid w:val="00AA0BD9"/>
    <w:rsid w:val="00AE08C2"/>
    <w:rsid w:val="00AF00EA"/>
    <w:rsid w:val="00C04D53"/>
    <w:rsid w:val="00C60108"/>
    <w:rsid w:val="00DB0915"/>
    <w:rsid w:val="00DE4D9C"/>
    <w:rsid w:val="00E423FE"/>
    <w:rsid w:val="00E72D00"/>
    <w:rsid w:val="00EC5648"/>
    <w:rsid w:val="00F2729B"/>
    <w:rsid w:val="00F337B4"/>
    <w:rsid w:val="00F4483F"/>
    <w:rsid w:val="00F71649"/>
    <w:rsid w:val="00F777CA"/>
    <w:rsid w:val="00FC0979"/>
    <w:rsid w:val="00FD68A8"/>
    <w:rsid w:val="00FF2D1F"/>
    <w:rsid w:val="0518280F"/>
    <w:rsid w:val="08F9112B"/>
    <w:rsid w:val="0F7554C5"/>
    <w:rsid w:val="16994DCC"/>
    <w:rsid w:val="16B92563"/>
    <w:rsid w:val="1C6010F7"/>
    <w:rsid w:val="1CEE6693"/>
    <w:rsid w:val="25583467"/>
    <w:rsid w:val="28F65220"/>
    <w:rsid w:val="2B067A32"/>
    <w:rsid w:val="2E113AA6"/>
    <w:rsid w:val="2FE11968"/>
    <w:rsid w:val="32941177"/>
    <w:rsid w:val="371B1D86"/>
    <w:rsid w:val="3D1F4B42"/>
    <w:rsid w:val="40E728BE"/>
    <w:rsid w:val="41E05E0F"/>
    <w:rsid w:val="43D917BF"/>
    <w:rsid w:val="45832866"/>
    <w:rsid w:val="4B46348E"/>
    <w:rsid w:val="4F6F71B6"/>
    <w:rsid w:val="57554022"/>
    <w:rsid w:val="57554DCE"/>
    <w:rsid w:val="576F1D4C"/>
    <w:rsid w:val="5F907620"/>
    <w:rsid w:val="68205DA5"/>
    <w:rsid w:val="733F48EB"/>
    <w:rsid w:val="73836ECE"/>
    <w:rsid w:val="74597AE5"/>
    <w:rsid w:val="753474A1"/>
    <w:rsid w:val="7BD5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3A169A"/>
  <w14:defaultImageDpi w14:val="0"/>
  <w15:docId w15:val="{CAA6AEB5-A3B6-44FC-812C-F3E086AD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eastAsia="等线" w:hAnsi="Arial" w:cs="Arial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uiPriority w:val="22"/>
    <w:qFormat/>
    <w:rPr>
      <w:b/>
    </w:rPr>
  </w:style>
  <w:style w:type="character" w:styleId="a8">
    <w:name w:val="Hyperlink"/>
    <w:uiPriority w:val="99"/>
    <w:unhideWhenUsed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"/>
    <w:qFormat/>
    <w:locked/>
    <w:rPr>
      <w:rFonts w:ascii="Arial" w:hAnsi="Arial" w:cs="Arial"/>
      <w:b/>
      <w:bCs/>
      <w:color w:val="000000"/>
      <w:kern w:val="44"/>
      <w:sz w:val="44"/>
      <w:szCs w:val="44"/>
    </w:rPr>
  </w:style>
  <w:style w:type="character" w:customStyle="1" w:styleId="20">
    <w:name w:val="标题 2 字符"/>
    <w:link w:val="2"/>
    <w:uiPriority w:val="9"/>
    <w:semiHidden/>
    <w:qFormat/>
    <w:locked/>
    <w:rPr>
      <w:rFonts w:ascii="等线 Light" w:eastAsia="等线 Light" w:hAnsi="等线 Light" w:cs="Times New Roman"/>
      <w:b/>
      <w:bCs/>
      <w:color w:val="000000"/>
      <w:kern w:val="0"/>
      <w:sz w:val="32"/>
      <w:szCs w:val="32"/>
    </w:rPr>
  </w:style>
  <w:style w:type="character" w:customStyle="1" w:styleId="30">
    <w:name w:val="标题 3 字符"/>
    <w:link w:val="3"/>
    <w:uiPriority w:val="9"/>
    <w:semiHidden/>
    <w:qFormat/>
    <w:locked/>
    <w:rPr>
      <w:rFonts w:ascii="Arial" w:hAnsi="Arial" w:cs="Arial"/>
      <w:b/>
      <w:bCs/>
      <w:color w:val="000000"/>
      <w:kern w:val="0"/>
      <w:sz w:val="32"/>
      <w:szCs w:val="32"/>
    </w:rPr>
  </w:style>
  <w:style w:type="character" w:customStyle="1" w:styleId="a6">
    <w:name w:val="页眉 字符"/>
    <w:link w:val="a5"/>
    <w:uiPriority w:val="99"/>
    <w:qFormat/>
    <w:locked/>
    <w:rPr>
      <w:rFonts w:ascii="Arial" w:hAnsi="Arial" w:cs="Arial"/>
      <w:color w:val="000000"/>
      <w:kern w:val="0"/>
      <w:sz w:val="18"/>
      <w:szCs w:val="18"/>
    </w:rPr>
  </w:style>
  <w:style w:type="character" w:customStyle="1" w:styleId="a4">
    <w:name w:val="页脚 字符"/>
    <w:link w:val="a3"/>
    <w:uiPriority w:val="99"/>
    <w:qFormat/>
    <w:locked/>
    <w:rPr>
      <w:rFonts w:ascii="Arial" w:hAnsi="Arial" w:cs="Arial"/>
      <w:color w:val="000000"/>
      <w:kern w:val="0"/>
      <w:sz w:val="18"/>
      <w:szCs w:val="18"/>
    </w:rPr>
  </w:style>
  <w:style w:type="character" w:styleId="a9">
    <w:name w:val="Unresolved Mention"/>
    <w:uiPriority w:val="99"/>
    <w:semiHidden/>
    <w:unhideWhenUsed/>
    <w:rsid w:val="00655F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ourse163.org/course/XMU-100195100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courses.cn/coursestatic/course_3077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djpkc.xmu.edu.c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icourse163.org/course/XMU-146208616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icourse163.org/course/XMU-1002554004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Administrator</cp:lastModifiedBy>
  <cp:revision>10</cp:revision>
  <dcterms:created xsi:type="dcterms:W3CDTF">2025-02-12T13:20:00Z</dcterms:created>
  <dcterms:modified xsi:type="dcterms:W3CDTF">2025-07-31T03:09:00Z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eyJoZGlkIjoiNzViMmJhM2E5ZGMyNDllYjhlYmY2MTU3MDE4ZDA4MDAiLCJ1c2VySWQiOiIxMjEzNzA2MDQyIn0=</vt:lpwstr>
  </property>
  <property fmtid="{D5CDD505-2E9C-101B-9397-08002B2CF9AE}" pid="3" name="KSOProductBuildVer">
    <vt:lpwstr>2052-12.1.0.19770</vt:lpwstr>
  </property>
  <property fmtid="{D5CDD505-2E9C-101B-9397-08002B2CF9AE}" pid="4" name="ICV">
    <vt:lpwstr>8E7379827DC64E5CBDBF3376C0D323B8_12</vt:lpwstr>
  </property>
</Properties>
</file>